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1FA40" w14:textId="77777777" w:rsidR="00723820" w:rsidRDefault="00723820">
      <w:pPr>
        <w:spacing w:line="276" w:lineRule="auto"/>
        <w:ind w:left="5664"/>
        <w:rPr>
          <w:rFonts w:ascii="Arial" w:eastAsia="Arial" w:hAnsi="Arial" w:cs="Arial"/>
          <w:b/>
          <w:sz w:val="20"/>
          <w:szCs w:val="20"/>
        </w:rPr>
      </w:pPr>
    </w:p>
    <w:p w14:paraId="3DEA42F1" w14:textId="2B2CEFD7" w:rsidR="00723820" w:rsidRDefault="00304337">
      <w:pPr>
        <w:spacing w:line="276" w:lineRule="auto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Warszawa, 2019-07-03 </w:t>
      </w:r>
      <w:r w:rsidR="0027232A">
        <w:rPr>
          <w:rFonts w:ascii="Arial" w:eastAsia="Arial" w:hAnsi="Arial" w:cs="Arial"/>
          <w:b/>
          <w:sz w:val="20"/>
          <w:szCs w:val="20"/>
        </w:rPr>
        <w:t xml:space="preserve">r.  </w:t>
      </w:r>
    </w:p>
    <w:p w14:paraId="5F16DB49" w14:textId="77777777" w:rsidR="00723820" w:rsidRDefault="0027232A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IBE/176/2019</w:t>
      </w:r>
    </w:p>
    <w:p w14:paraId="0AE76128" w14:textId="77777777" w:rsidR="00723820" w:rsidRDefault="0027232A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OGŁOSZENIE</w:t>
      </w:r>
    </w:p>
    <w:p w14:paraId="6986E2A4" w14:textId="77777777" w:rsidR="00723820" w:rsidRDefault="0027232A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Zamówienie o wartości szacunkowej przedmiotu poniżej równowartości </w:t>
      </w:r>
      <w:r>
        <w:rPr>
          <w:rFonts w:ascii="Arial" w:eastAsia="Arial" w:hAnsi="Arial" w:cs="Arial"/>
          <w:b/>
          <w:sz w:val="20"/>
          <w:szCs w:val="20"/>
        </w:rPr>
        <w:br/>
        <w:t>30 000 EURO</w:t>
      </w:r>
    </w:p>
    <w:p w14:paraId="76B1A6BC" w14:textId="77777777" w:rsidR="00723820" w:rsidRDefault="00723820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18566F7D" w14:textId="77777777" w:rsidR="00723820" w:rsidRDefault="002723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Zamówienie jest realizowane w ramach projektu pozakonkursowego:</w:t>
      </w:r>
    </w:p>
    <w:p w14:paraId="46FFC52F" w14:textId="77777777" w:rsidR="00723820" w:rsidRDefault="0027232A">
      <w:pPr>
        <w:spacing w:line="360" w:lineRule="auto"/>
        <w:ind w:left="2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„</w:t>
      </w:r>
      <w:r>
        <w:rPr>
          <w:rFonts w:ascii="Arial" w:eastAsia="Arial" w:hAnsi="Arial" w:cs="Arial"/>
          <w:sz w:val="20"/>
          <w:szCs w:val="20"/>
        </w:rPr>
        <w:t>Wspieranie realizacji II etapu wdrażania Zintegrowanego Systemu Kwalifikacji na poziomie administracji centralnej oraz instytucji nadających kwalifikacje i zapewniające jakość nadawania kwalifikacji”  umowa Nr UDA-POWR.02.13.00-00-0001/18, współfinansowanego  przez Unię Europejską ze środków Europejskiego Funduszu Społecznego, w ramach Programu Operacyjnego Wiedza Edukacja Rozwój.</w:t>
      </w:r>
    </w:p>
    <w:p w14:paraId="5D3C6D72" w14:textId="77777777" w:rsidR="00723820" w:rsidRDefault="00723820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723F924A" w14:textId="77777777" w:rsidR="00723820" w:rsidRDefault="0027232A">
      <w:pPr>
        <w:numPr>
          <w:ilvl w:val="0"/>
          <w:numId w:val="1"/>
        </w:numPr>
        <w:tabs>
          <w:tab w:val="left" w:pos="360"/>
        </w:tabs>
        <w:spacing w:after="120" w:line="276" w:lineRule="auto"/>
        <w:ind w:left="357" w:hanging="3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Przedmiot zamówienia</w:t>
      </w:r>
      <w:r>
        <w:rPr>
          <w:rFonts w:ascii="Arial" w:eastAsia="Arial" w:hAnsi="Arial" w:cs="Arial"/>
          <w:sz w:val="20"/>
          <w:szCs w:val="20"/>
        </w:rPr>
        <w:t>:</w:t>
      </w:r>
    </w:p>
    <w:p w14:paraId="0BDC25F5" w14:textId="77777777" w:rsidR="00723820" w:rsidRDefault="0027232A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Przedmiotem niniejszego zamówienia jest przygotowanie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ekspertyzy dotyczącej wymagań kompetencyjnych wobec osób obsługujących Zintegrowany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ystem Kwalifikacji, czyli </w:t>
      </w:r>
      <w:r>
        <w:rPr>
          <w:rFonts w:ascii="Arial" w:eastAsia="Arial" w:hAnsi="Arial" w:cs="Arial"/>
          <w:sz w:val="20"/>
          <w:szCs w:val="20"/>
        </w:rPr>
        <w:t xml:space="preserve">osób zaangażowanych w proces walidacji efektów uczenia się, z uwzględnieniem opracowania rekomendacji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do stworzenia profili kompetencyjnych. </w:t>
      </w:r>
    </w:p>
    <w:p w14:paraId="17A8F243" w14:textId="77777777" w:rsidR="00723820" w:rsidRDefault="0027232A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Szczegółowy opis zamówienia stanowi załącznik nr 2.</w:t>
      </w:r>
    </w:p>
    <w:p w14:paraId="4762A80A" w14:textId="77777777" w:rsidR="00723820" w:rsidRDefault="0027232A">
      <w:pPr>
        <w:numPr>
          <w:ilvl w:val="0"/>
          <w:numId w:val="1"/>
        </w:numPr>
        <w:tabs>
          <w:tab w:val="left" w:pos="360"/>
        </w:tabs>
        <w:spacing w:after="12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Termin realizacji zamówienia</w:t>
      </w:r>
      <w:r>
        <w:rPr>
          <w:rFonts w:ascii="Arial" w:eastAsia="Arial" w:hAnsi="Arial" w:cs="Arial"/>
          <w:sz w:val="20"/>
          <w:szCs w:val="20"/>
        </w:rPr>
        <w:t>: 30.08.2019 r.</w:t>
      </w:r>
    </w:p>
    <w:p w14:paraId="2ED56E36" w14:textId="77777777" w:rsidR="00723820" w:rsidRDefault="00723820">
      <w:pPr>
        <w:tabs>
          <w:tab w:val="left" w:pos="360"/>
        </w:tabs>
        <w:spacing w:after="120" w:line="276" w:lineRule="auto"/>
        <w:ind w:left="360"/>
        <w:jc w:val="both"/>
        <w:rPr>
          <w:rFonts w:ascii="Arial" w:eastAsia="Arial" w:hAnsi="Arial" w:cs="Arial"/>
          <w:sz w:val="20"/>
          <w:szCs w:val="20"/>
        </w:rPr>
      </w:pPr>
    </w:p>
    <w:p w14:paraId="4CF1DAA5" w14:textId="77777777" w:rsidR="00723820" w:rsidRDefault="0027232A">
      <w:pPr>
        <w:numPr>
          <w:ilvl w:val="0"/>
          <w:numId w:val="1"/>
        </w:numPr>
        <w:tabs>
          <w:tab w:val="left" w:pos="360"/>
        </w:tabs>
        <w:spacing w:after="12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Warunki udziału w postępowaniu np.</w:t>
      </w:r>
      <w:r>
        <w:rPr>
          <w:rFonts w:ascii="Arial" w:eastAsia="Arial" w:hAnsi="Arial" w:cs="Arial"/>
          <w:sz w:val="20"/>
          <w:szCs w:val="20"/>
        </w:rPr>
        <w:t>:</w:t>
      </w:r>
    </w:p>
    <w:p w14:paraId="755DBB4A" w14:textId="77777777" w:rsidR="00723820" w:rsidRDefault="0027232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Wymagania w zakresie doświadczenia i kwalifikacji:</w:t>
      </w:r>
    </w:p>
    <w:p w14:paraId="27E6ED6F" w14:textId="77777777" w:rsidR="00723820" w:rsidRDefault="00723820">
      <w:pPr>
        <w:rPr>
          <w:rFonts w:ascii="Arial" w:eastAsia="Arial" w:hAnsi="Arial" w:cs="Arial"/>
          <w:sz w:val="20"/>
          <w:szCs w:val="20"/>
        </w:rPr>
      </w:pPr>
    </w:p>
    <w:p w14:paraId="612F965C" w14:textId="77777777" w:rsidR="00723820" w:rsidRDefault="0027232A">
      <w:pPr>
        <w:ind w:left="2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 udziału w postępowaniu mogą przystąpić Ekspert/zespół Ekspertów dysponujący poniższym doświadczeniem lub Podmiot, który dysponuje Ekspertem/Ekspertami posiadającym poniższe doświadczenie i kwalifikacje:</w:t>
      </w:r>
    </w:p>
    <w:p w14:paraId="79A83BDB" w14:textId="77777777" w:rsidR="00723820" w:rsidRDefault="00723820">
      <w:pPr>
        <w:ind w:left="36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60D4B1A" w14:textId="77777777" w:rsidR="00723820" w:rsidRDefault="0027232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posiadanie wykształcenia wyższego;</w:t>
      </w:r>
    </w:p>
    <w:p w14:paraId="0706F8BE" w14:textId="77777777" w:rsidR="00723820" w:rsidRDefault="0027232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posiadanie doświadczenia związanego z tematyką walidacji efektów uczenia się lub edukacji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pozaformalnej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i nieformalnego uczenia się, które zostanie potwierdzone przedstawieniem wykazu opracowanych (</w:t>
      </w:r>
      <w:r>
        <w:rPr>
          <w:rFonts w:ascii="Arial" w:eastAsia="Arial" w:hAnsi="Arial" w:cs="Arial"/>
          <w:sz w:val="20"/>
          <w:szCs w:val="20"/>
        </w:rPr>
        <w:t xml:space="preserve">autorstwo lub współautorstwo)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minimum 3 opracowań (artykułów/ekspertyz/publikacji/raportów) w ciągu ostatnich 5 lat zgodnych </w:t>
      </w:r>
      <w:r>
        <w:rPr>
          <w:rFonts w:ascii="Arial" w:eastAsia="Arial" w:hAnsi="Arial" w:cs="Arial"/>
          <w:color w:val="000000"/>
          <w:sz w:val="20"/>
          <w:szCs w:val="20"/>
        </w:rPr>
        <w:br/>
        <w:t>z ww. tematyką.</w:t>
      </w:r>
    </w:p>
    <w:p w14:paraId="318151C3" w14:textId="77777777" w:rsidR="00723820" w:rsidRDefault="0027232A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 związku z pkt. 2, w ramach wykazywanego doświadczenia należy wykazać spełnienie warunków dotyczących posiadanego wykształcenia oraz doświadczenia – przygotowanych ekspertyz, raportów, analiz na podstawie badań jakościowych należy zawrzeć (w formie tabeli) </w:t>
      </w:r>
      <w:r>
        <w:rPr>
          <w:rFonts w:ascii="Arial" w:eastAsia="Arial" w:hAnsi="Arial" w:cs="Arial"/>
          <w:color w:val="000000"/>
          <w:sz w:val="20"/>
          <w:szCs w:val="20"/>
        </w:rPr>
        <w:br/>
        <w:t>w dokumencie dołączonym do oferty, stanowiącym załącznik nr 4, zawierającym następujące informacje:</w:t>
      </w:r>
    </w:p>
    <w:p w14:paraId="492A7D48" w14:textId="77777777" w:rsidR="00723820" w:rsidRDefault="002723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imię i nazwisko eksperta,</w:t>
      </w:r>
    </w:p>
    <w:p w14:paraId="7E150C05" w14:textId="77777777" w:rsidR="00723820" w:rsidRDefault="002723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tytuł opracowania (artykułu/ekspertyzy/publikacji/raportu),</w:t>
      </w:r>
    </w:p>
    <w:p w14:paraId="087B05FE" w14:textId="77777777" w:rsidR="00723820" w:rsidRDefault="002723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  <w:sz w:val="20"/>
          <w:szCs w:val="20"/>
        </w:rPr>
        <w:t>zakres poruszanych tematów,</w:t>
      </w:r>
    </w:p>
    <w:p w14:paraId="72A1A395" w14:textId="77777777" w:rsidR="00723820" w:rsidRDefault="002723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miejsce i datę realizacji,</w:t>
      </w:r>
    </w:p>
    <w:p w14:paraId="3E0D81D1" w14:textId="77777777" w:rsidR="00723820" w:rsidRDefault="002723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Zleceniodawcę (jeśli dotyczy).</w:t>
      </w:r>
    </w:p>
    <w:p w14:paraId="2739FDFA" w14:textId="77777777" w:rsidR="00723820" w:rsidRDefault="0027232A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Zamówienie może być zrealizowanie przez jedną osobę. W przypadku, w którym zamówienie będzie realizowane</w:t>
      </w:r>
      <w:r>
        <w:rPr>
          <w:rFonts w:ascii="Arial" w:eastAsia="Arial" w:hAnsi="Arial" w:cs="Arial"/>
          <w:sz w:val="20"/>
          <w:szCs w:val="20"/>
        </w:rPr>
        <w:t xml:space="preserve"> przez więcej niż jedną osobę, należy wykazać, że każda we wskazanych osób spełnia wszystkie ww. warunki udziału w postępowaniu. </w:t>
      </w:r>
    </w:p>
    <w:p w14:paraId="76D12B7F" w14:textId="77777777" w:rsidR="00723820" w:rsidRDefault="002723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Kryterium oceny ofert oraz sposób dokonania ich oceny</w:t>
      </w:r>
      <w:r>
        <w:rPr>
          <w:rFonts w:ascii="Arial" w:eastAsia="Arial" w:hAnsi="Arial" w:cs="Arial"/>
          <w:b/>
          <w:color w:val="000000"/>
          <w:sz w:val="20"/>
          <w:szCs w:val="20"/>
        </w:rPr>
        <w:br/>
      </w:r>
    </w:p>
    <w:p w14:paraId="517E9282" w14:textId="77777777" w:rsidR="00723820" w:rsidRDefault="0027232A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firstLine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1. Cena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(20% – maksymalnie 20 punktów)</w:t>
      </w:r>
    </w:p>
    <w:p w14:paraId="7FC76A4D" w14:textId="77777777" w:rsidR="00723820" w:rsidRDefault="0027232A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Najwyższą liczbę punktów (20 pkt) otrzyma oferta zawierająca najniższą cenę brutto </w:t>
      </w:r>
      <w:r>
        <w:rPr>
          <w:rFonts w:ascii="Arial" w:eastAsia="Arial" w:hAnsi="Arial" w:cs="Arial"/>
          <w:color w:val="000000"/>
          <w:sz w:val="20"/>
          <w:szCs w:val="20"/>
        </w:rPr>
        <w:br/>
        <w:t xml:space="preserve">za wykonanie zamówienia, a każda następna otrzyma liczbę punktów obliczoną zgodnie </w:t>
      </w:r>
      <w:r>
        <w:rPr>
          <w:rFonts w:ascii="Arial" w:eastAsia="Arial" w:hAnsi="Arial" w:cs="Arial"/>
          <w:color w:val="000000"/>
          <w:sz w:val="20"/>
          <w:szCs w:val="20"/>
        </w:rPr>
        <w:br/>
        <w:t>z wzorem:</w:t>
      </w:r>
    </w:p>
    <w:p w14:paraId="20460D73" w14:textId="77777777" w:rsidR="00723820" w:rsidRDefault="0027232A">
      <w:pPr>
        <w:spacing w:line="276" w:lineRule="auto"/>
        <w:ind w:left="360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cena oferty najniżej skalkulowanej</w:t>
      </w:r>
    </w:p>
    <w:p w14:paraId="3A7EC9D2" w14:textId="77777777" w:rsidR="00723820" w:rsidRDefault="0027232A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Liczba punktów oferty ocenianej = ----------------------------------------------------------  x 20 pkt</w:t>
      </w:r>
    </w:p>
    <w:p w14:paraId="2D115D59" w14:textId="77777777" w:rsidR="00723820" w:rsidRDefault="0027232A">
      <w:pPr>
        <w:spacing w:line="276" w:lineRule="auto"/>
        <w:ind w:left="360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cena oferty ocenianej            </w:t>
      </w:r>
    </w:p>
    <w:p w14:paraId="0E36F3EE" w14:textId="77777777" w:rsidR="00723820" w:rsidRDefault="007238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D38A7B5" w14:textId="77777777" w:rsidR="00723820" w:rsidRDefault="0027232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hanging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Doświadczenie osoby realizującej zamówienie </w:t>
      </w:r>
      <w:r>
        <w:rPr>
          <w:rFonts w:ascii="Arial" w:eastAsia="Arial" w:hAnsi="Arial" w:cs="Arial"/>
          <w:color w:val="000000"/>
          <w:sz w:val="20"/>
          <w:szCs w:val="20"/>
        </w:rPr>
        <w:t>(60% – maksymalnie 60 punktów)</w:t>
      </w:r>
    </w:p>
    <w:p w14:paraId="3186B813" w14:textId="77777777" w:rsidR="00723820" w:rsidRDefault="0027232A">
      <w:pPr>
        <w:spacing w:line="25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 kryterium 2 będzie oceniane doświadczenie posiadane przez </w:t>
      </w:r>
      <w:r>
        <w:rPr>
          <w:rFonts w:ascii="Arial" w:eastAsia="Arial" w:hAnsi="Arial" w:cs="Arial"/>
          <w:sz w:val="20"/>
          <w:szCs w:val="20"/>
        </w:rPr>
        <w:t xml:space="preserve">osobę/osoby wskazaną/e </w:t>
      </w:r>
      <w:r>
        <w:rPr>
          <w:rFonts w:ascii="Arial" w:eastAsia="Arial" w:hAnsi="Arial" w:cs="Arial"/>
          <w:sz w:val="20"/>
          <w:szCs w:val="20"/>
        </w:rPr>
        <w:br/>
        <w:t>do realizacji zamówienia, w szczególności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doświadczenie w realizacji projektów związanych </w:t>
      </w:r>
      <w:r>
        <w:rPr>
          <w:rFonts w:ascii="Arial" w:eastAsia="Arial" w:hAnsi="Arial" w:cs="Arial"/>
          <w:color w:val="000000"/>
          <w:sz w:val="20"/>
          <w:szCs w:val="20"/>
        </w:rPr>
        <w:br/>
        <w:t>z tematyką osób zaangażowanych w proces walidacji, w tym asesorów, doradców walidacyjnych lub innych, np. koordynatorów procesu, osób projektujących walidację itp.</w:t>
      </w:r>
      <w:r>
        <w:rPr>
          <w:rFonts w:ascii="Arial" w:eastAsia="Arial" w:hAnsi="Arial" w:cs="Arial"/>
          <w:sz w:val="20"/>
          <w:szCs w:val="20"/>
        </w:rPr>
        <w:t xml:space="preserve"> zrealizowanych w ciągu  ostatnich 7 lat przed upływem terminu składania ofert.</w:t>
      </w:r>
    </w:p>
    <w:p w14:paraId="18508B58" w14:textId="77777777" w:rsidR="00723820" w:rsidRDefault="00723820">
      <w:pPr>
        <w:spacing w:line="256" w:lineRule="auto"/>
        <w:ind w:left="644"/>
        <w:jc w:val="both"/>
        <w:rPr>
          <w:rFonts w:ascii="Arial" w:eastAsia="Arial" w:hAnsi="Arial" w:cs="Arial"/>
          <w:sz w:val="20"/>
          <w:szCs w:val="20"/>
        </w:rPr>
      </w:pPr>
    </w:p>
    <w:p w14:paraId="64FE6BA9" w14:textId="77777777" w:rsidR="00723820" w:rsidRDefault="0027232A">
      <w:pPr>
        <w:spacing w:line="25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Punkty za doświadczenie zostaną przyznane, jeśli projekty, których realizacja została wykazana, spełnią następujące wymagania (min. jeden warunek):</w:t>
      </w:r>
    </w:p>
    <w:p w14:paraId="0F75112F" w14:textId="77777777" w:rsidR="00723820" w:rsidRDefault="00723820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="72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920E2F0" w14:textId="77777777" w:rsidR="00723820" w:rsidRDefault="0027232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przedmiotem realizowanego projektu było określanie wymagań dla osób przeprowadzających walidację – w ramach etapów identyfikowania, dokumentowania, weryfikacji lub stworzenie profili kompetencyjnych dla asesorów, doradców walidacyjnych lub innych osób zaangażowanych w proces walidacji (koordynatorów procesu, projektantów walidacji itp.);</w:t>
      </w:r>
    </w:p>
    <w:p w14:paraId="1DAEC0C5" w14:textId="77777777" w:rsidR="00723820" w:rsidRDefault="0027232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przedmiotem realizowanego projektu były działania związane z przygotowaniem osób zaangażowanych w proces walidacji – przygotowanie planu, scenariusza szkoleń; przeprowadzenie szkoleń dla praktyków; </w:t>
      </w:r>
    </w:p>
    <w:p w14:paraId="54260627" w14:textId="77777777" w:rsidR="00723820" w:rsidRDefault="0027232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przedmiot realizowanego projektu dotyczył rozwiązań systemowych z zakresu walidacji efektów uczenia się.</w:t>
      </w:r>
    </w:p>
    <w:p w14:paraId="51C6F609" w14:textId="77777777" w:rsidR="00723820" w:rsidRDefault="00723820">
      <w:pPr>
        <w:spacing w:line="256" w:lineRule="auto"/>
        <w:jc w:val="both"/>
        <w:rPr>
          <w:rFonts w:ascii="Arial" w:eastAsia="Arial" w:hAnsi="Arial" w:cs="Arial"/>
          <w:sz w:val="20"/>
          <w:szCs w:val="20"/>
        </w:rPr>
      </w:pPr>
    </w:p>
    <w:p w14:paraId="58D99860" w14:textId="7B1BA31F" w:rsidR="00723820" w:rsidRDefault="0027232A">
      <w:pPr>
        <w:spacing w:line="25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Ocena za spełnienie kryterium „</w:t>
      </w:r>
      <w:r>
        <w:rPr>
          <w:rFonts w:ascii="Arial" w:eastAsia="Arial" w:hAnsi="Arial" w:cs="Arial"/>
          <w:b/>
          <w:color w:val="000000"/>
          <w:sz w:val="20"/>
          <w:szCs w:val="20"/>
        </w:rPr>
        <w:t>Doświadczenie osoby realizującej zamówienie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” zostanie dokonana na podstawie </w:t>
      </w:r>
      <w:r>
        <w:rPr>
          <w:rFonts w:ascii="Arial" w:eastAsia="Arial" w:hAnsi="Arial" w:cs="Arial"/>
          <w:sz w:val="20"/>
          <w:szCs w:val="20"/>
        </w:rPr>
        <w:t>informacji zawartej w wykazie realizacji projektów</w:t>
      </w:r>
      <w:r w:rsidR="008C60E2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– załącznik nr 5. </w:t>
      </w:r>
    </w:p>
    <w:p w14:paraId="2EB7844D" w14:textId="77777777" w:rsidR="00723820" w:rsidRDefault="00723820">
      <w:pPr>
        <w:spacing w:line="256" w:lineRule="auto"/>
        <w:jc w:val="both"/>
        <w:rPr>
          <w:rFonts w:ascii="Arial" w:eastAsia="Arial" w:hAnsi="Arial" w:cs="Arial"/>
          <w:sz w:val="20"/>
          <w:szCs w:val="20"/>
        </w:rPr>
      </w:pPr>
    </w:p>
    <w:p w14:paraId="515B4740" w14:textId="77777777" w:rsidR="00723820" w:rsidRDefault="0027232A">
      <w:pPr>
        <w:spacing w:line="25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 każdy wskazany i spełniający warunki oceny projekt, Wykonawca otrzyma:</w:t>
      </w:r>
    </w:p>
    <w:p w14:paraId="35C954D1" w14:textId="77777777" w:rsidR="00723820" w:rsidRDefault="0027232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10 pkt za realizację projektu o zasięgu krajowym;</w:t>
      </w:r>
    </w:p>
    <w:p w14:paraId="07C7A55B" w14:textId="77777777" w:rsidR="00723820" w:rsidRDefault="0027232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20 pkt za realizację projektu międzynarodowego; </w:t>
      </w:r>
    </w:p>
    <w:p w14:paraId="111F35DB" w14:textId="77777777" w:rsidR="00723820" w:rsidRDefault="0027232A">
      <w:pPr>
        <w:spacing w:line="25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łącznie nie więcej jednak niż 60 pkt</w:t>
      </w:r>
      <w:r>
        <w:rPr>
          <w:rFonts w:ascii="Arial" w:eastAsia="Arial" w:hAnsi="Arial" w:cs="Arial"/>
          <w:sz w:val="20"/>
          <w:szCs w:val="20"/>
        </w:rPr>
        <w:t>. Ocena ma charakter 0-1.</w:t>
      </w:r>
    </w:p>
    <w:p w14:paraId="7561C2F6" w14:textId="77777777" w:rsidR="00723820" w:rsidRDefault="00723820">
      <w:pPr>
        <w:spacing w:line="25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2813E3E" w14:textId="5CF4D8DD" w:rsidR="00723820" w:rsidRDefault="0027232A">
      <w:pPr>
        <w:spacing w:line="25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 przypadku, gdy </w:t>
      </w:r>
      <w:r w:rsidR="008C60E2">
        <w:rPr>
          <w:rFonts w:ascii="Arial" w:eastAsia="Arial" w:hAnsi="Arial" w:cs="Arial"/>
          <w:sz w:val="20"/>
          <w:szCs w:val="20"/>
        </w:rPr>
        <w:t>wskazano więcej niż jednego eksperta</w:t>
      </w:r>
      <w:r>
        <w:rPr>
          <w:rFonts w:ascii="Arial" w:eastAsia="Arial" w:hAnsi="Arial" w:cs="Arial"/>
          <w:sz w:val="20"/>
          <w:szCs w:val="20"/>
        </w:rPr>
        <w:t xml:space="preserve">, </w:t>
      </w:r>
      <w:r w:rsidR="008C60E2">
        <w:rPr>
          <w:rFonts w:ascii="Arial" w:eastAsia="Arial" w:hAnsi="Arial" w:cs="Arial"/>
          <w:sz w:val="20"/>
          <w:szCs w:val="20"/>
        </w:rPr>
        <w:t>oceniane będzie doświadczenie pierwszych dwóch ekspertów.</w:t>
      </w:r>
    </w:p>
    <w:p w14:paraId="733DB97F" w14:textId="77777777" w:rsidR="00723820" w:rsidRDefault="00723820">
      <w:pPr>
        <w:spacing w:line="256" w:lineRule="auto"/>
        <w:ind w:left="644"/>
        <w:jc w:val="both"/>
        <w:rPr>
          <w:rFonts w:ascii="Arial" w:eastAsia="Arial" w:hAnsi="Arial" w:cs="Arial"/>
          <w:sz w:val="20"/>
          <w:szCs w:val="20"/>
        </w:rPr>
      </w:pPr>
    </w:p>
    <w:p w14:paraId="22022956" w14:textId="77777777" w:rsidR="00723820" w:rsidRDefault="0027232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hanging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Propozycja struktury i zakresu tematycznego ekspertyzy </w:t>
      </w:r>
      <w:r>
        <w:rPr>
          <w:rFonts w:ascii="Arial" w:eastAsia="Arial" w:hAnsi="Arial" w:cs="Arial"/>
          <w:color w:val="000000"/>
          <w:sz w:val="20"/>
          <w:szCs w:val="20"/>
        </w:rPr>
        <w:t>(20% – maksymalnie 20 punktów)</w:t>
      </w:r>
    </w:p>
    <w:p w14:paraId="47F886CF" w14:textId="77777777" w:rsidR="00723820" w:rsidRDefault="0027232A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 kryterium 3 oceniona zostanie propozycja struktury i zakresu tematycznego ekspertyzy wraz z wyborem, zaproponowaniem konkretnych rozwiązań uwzględniających kraj oraz przypadki, które zostaną opisane w ekspertyzie. Maksymalnie można przyznać 20 punktów w ramach tego kryterium. </w:t>
      </w:r>
    </w:p>
    <w:p w14:paraId="24588061" w14:textId="77777777" w:rsidR="00723820" w:rsidRDefault="0027232A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Liczba punktów dla każdej z ofert zostanie obliczona jako suma następujących kryteriów:</w:t>
      </w:r>
    </w:p>
    <w:p w14:paraId="7241C028" w14:textId="77777777" w:rsidR="00723820" w:rsidRDefault="002723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Konspekt ekspertyzy ma strukturę zgodną ze wskazaną w opisie przedmiotu zamówienia tematyką  – </w:t>
      </w:r>
      <w:r>
        <w:rPr>
          <w:rFonts w:ascii="Arial" w:eastAsia="Arial" w:hAnsi="Arial" w:cs="Arial"/>
          <w:b/>
          <w:color w:val="000000"/>
          <w:sz w:val="20"/>
          <w:szCs w:val="20"/>
        </w:rPr>
        <w:t>5 pkt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</w:p>
    <w:p w14:paraId="5F75C434" w14:textId="77777777" w:rsidR="00723820" w:rsidRDefault="002723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Zakres tematyczny zaproponowany w konspekcie wskazuje na przykłady wymagań wobec osób zaangażowanych w proces walidacji stosowanych w danym kraju, </w:t>
      </w:r>
      <w:r>
        <w:rPr>
          <w:rFonts w:ascii="Arial" w:eastAsia="Arial" w:hAnsi="Arial" w:cs="Arial"/>
          <w:color w:val="000000"/>
          <w:sz w:val="20"/>
          <w:szCs w:val="20"/>
        </w:rPr>
        <w:br/>
        <w:t xml:space="preserve">w konkretnym sektorze lub instytucji, które zostaną opisane w ekspertyzie – </w:t>
      </w:r>
      <w:r>
        <w:rPr>
          <w:rFonts w:ascii="Arial" w:eastAsia="Arial" w:hAnsi="Arial" w:cs="Arial"/>
          <w:b/>
          <w:color w:val="000000"/>
          <w:sz w:val="20"/>
          <w:szCs w:val="20"/>
        </w:rPr>
        <w:t>5 pkt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</w:p>
    <w:p w14:paraId="43F4DA87" w14:textId="77777777" w:rsidR="00723820" w:rsidRDefault="002723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Zaproponowane zagadnienia oparte są na analizie doświadczeń wynikających </w:t>
      </w:r>
      <w:r>
        <w:rPr>
          <w:rFonts w:ascii="Arial" w:eastAsia="Arial" w:hAnsi="Arial" w:cs="Arial"/>
          <w:color w:val="000000"/>
          <w:sz w:val="20"/>
          <w:szCs w:val="20"/>
        </w:rPr>
        <w:br/>
        <w:t>z realizacji działań związanych z opracowaniem profili kompetencyjnych, o których mowa w wykazie projektów (patrz pkt. 2 niniejszego) –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5 pkt.</w:t>
      </w:r>
    </w:p>
    <w:p w14:paraId="23704C81" w14:textId="77777777" w:rsidR="00723820" w:rsidRDefault="002723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Propozycja wskazuje rozwiązania stosowane w więcej niż jednym kraju europejskim – </w:t>
      </w:r>
      <w:r>
        <w:rPr>
          <w:rFonts w:ascii="Arial" w:eastAsia="Arial" w:hAnsi="Arial" w:cs="Arial"/>
          <w:b/>
          <w:color w:val="000000"/>
          <w:sz w:val="20"/>
          <w:szCs w:val="20"/>
        </w:rPr>
        <w:t>5 pkt.</w:t>
      </w:r>
    </w:p>
    <w:p w14:paraId="2633B413" w14:textId="77777777" w:rsidR="00723820" w:rsidRDefault="0027232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Punkty ze wszystkich kryteriów zostaną do siebie dodane. Umowa zostanie podpisana </w:t>
      </w:r>
      <w:r>
        <w:rPr>
          <w:rFonts w:ascii="Arial" w:eastAsia="Arial" w:hAnsi="Arial" w:cs="Arial"/>
          <w:color w:val="000000"/>
          <w:sz w:val="20"/>
          <w:szCs w:val="20"/>
        </w:rPr>
        <w:br/>
        <w:t xml:space="preserve">z Wykonawcą, który zdobędzie najwyższą liczbę punktów. </w:t>
      </w:r>
    </w:p>
    <w:p w14:paraId="2890141F" w14:textId="77777777" w:rsidR="00723820" w:rsidRDefault="007238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3A60AD39" w14:textId="77777777" w:rsidR="00723820" w:rsidRDefault="002723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Wymagane dokumenty:</w:t>
      </w:r>
    </w:p>
    <w:p w14:paraId="29E233E2" w14:textId="77777777" w:rsidR="00723820" w:rsidRDefault="0027232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formularz ofertowy (załącznik nr 3)</w:t>
      </w:r>
    </w:p>
    <w:p w14:paraId="65ED2636" w14:textId="77777777" w:rsidR="00723820" w:rsidRDefault="0027232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wykaz spełniania warunków udziału (załącznik nr 4)</w:t>
      </w:r>
    </w:p>
    <w:p w14:paraId="55DFDFE6" w14:textId="77777777" w:rsidR="00723820" w:rsidRDefault="0027232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wykaz doświadczenia w realizacji projektów związanych z tematyką osób zaangażowanych w proces walidacji (załącznik nr 5)</w:t>
      </w:r>
    </w:p>
    <w:p w14:paraId="089D652E" w14:textId="77777777" w:rsidR="00723820" w:rsidRDefault="0027232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851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propozycja struktury i zakresu tematycznego ekspertyzy. </w:t>
      </w:r>
    </w:p>
    <w:p w14:paraId="193F5B66" w14:textId="77777777" w:rsidR="00723820" w:rsidRDefault="002723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rFonts w:ascii="Arial" w:eastAsia="Arial" w:hAnsi="Arial" w:cs="Arial"/>
          <w:b/>
          <w:color w:val="000000"/>
          <w:sz w:val="20"/>
          <w:szCs w:val="20"/>
        </w:rPr>
        <w:t>Sposób i termin składania ofert</w:t>
      </w:r>
    </w:p>
    <w:p w14:paraId="2EA208AF" w14:textId="4A34F2BE" w:rsidR="00723820" w:rsidRDefault="0027232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Oferty należy składać na formularzu ofertowym stanowiącym załącznik nr</w:t>
      </w:r>
      <w:r w:rsidR="00304337">
        <w:rPr>
          <w:rFonts w:ascii="Arial" w:eastAsia="Arial" w:hAnsi="Arial" w:cs="Arial"/>
          <w:color w:val="000000"/>
          <w:sz w:val="20"/>
          <w:szCs w:val="20"/>
        </w:rPr>
        <w:t xml:space="preserve"> 3 do ogłoszenia w terminie do 11-07</w:t>
      </w:r>
      <w:bookmarkStart w:id="1" w:name="_GoBack"/>
      <w:bookmarkEnd w:id="1"/>
      <w:r>
        <w:rPr>
          <w:rFonts w:ascii="Arial" w:eastAsia="Arial" w:hAnsi="Arial" w:cs="Arial"/>
          <w:color w:val="000000"/>
          <w:sz w:val="20"/>
          <w:szCs w:val="20"/>
        </w:rPr>
        <w:t>-2019 r. Decyduje data wpłynięcia oferty.</w:t>
      </w:r>
    </w:p>
    <w:p w14:paraId="1933F6FF" w14:textId="77777777" w:rsidR="00723820" w:rsidRDefault="007238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9974ACF" w14:textId="77777777" w:rsidR="00723820" w:rsidRDefault="0027232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Ofertę należy opisać nazwą i adresem Wykonawcy oraz tytułem zamówienia, </w:t>
      </w:r>
      <w:r>
        <w:rPr>
          <w:rFonts w:ascii="Arial" w:eastAsia="Arial" w:hAnsi="Arial" w:cs="Arial"/>
          <w:color w:val="000000"/>
          <w:sz w:val="20"/>
          <w:szCs w:val="20"/>
        </w:rPr>
        <w:br/>
        <w:t>a następnie:</w:t>
      </w:r>
    </w:p>
    <w:p w14:paraId="3C1DCD8D" w14:textId="77777777" w:rsidR="00723820" w:rsidRDefault="0027232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złożyć osobiście w </w:t>
      </w:r>
      <w:r>
        <w:rPr>
          <w:rFonts w:ascii="Arial" w:eastAsia="Arial" w:hAnsi="Arial" w:cs="Arial"/>
          <w:sz w:val="20"/>
          <w:szCs w:val="20"/>
        </w:rPr>
        <w:t>pok.  b 3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Instytutu Badań Edukacyjnych/ </w:t>
      </w:r>
    </w:p>
    <w:p w14:paraId="5E6378DB" w14:textId="77777777" w:rsidR="00723820" w:rsidRDefault="0027232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lub przesłać pocztą tradycyjną na adres: Instytut Badań Edukacyjnych, </w:t>
      </w:r>
      <w:r>
        <w:rPr>
          <w:rFonts w:ascii="Arial" w:eastAsia="Arial" w:hAnsi="Arial" w:cs="Arial"/>
          <w:color w:val="000000"/>
          <w:sz w:val="20"/>
          <w:szCs w:val="20"/>
        </w:rPr>
        <w:br/>
        <w:t xml:space="preserve">ul. Górczewska 8, 01-180 Warszawa/ </w:t>
      </w:r>
    </w:p>
    <w:p w14:paraId="29205336" w14:textId="77777777" w:rsidR="00723820" w:rsidRDefault="0027232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lub przesłać pocztą elektroniczną na adres: zapytania_ofertowe@ibe.edu.pl  </w:t>
      </w:r>
    </w:p>
    <w:p w14:paraId="5824F670" w14:textId="77777777" w:rsidR="00723820" w:rsidRDefault="007238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D0F0CE4" w14:textId="77777777" w:rsidR="00723820" w:rsidRDefault="0027232A">
      <w:pPr>
        <w:numPr>
          <w:ilvl w:val="0"/>
          <w:numId w:val="1"/>
        </w:numPr>
        <w:tabs>
          <w:tab w:val="left" w:pos="360"/>
        </w:tabs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Z wykonawcami, którzy złożą oferty mogą być prowadzone negocjacje w celu  ustalenia szczegółowych warunków realizacji zamówienia oraz ceny zamówienia.</w:t>
      </w:r>
    </w:p>
    <w:p w14:paraId="656E5760" w14:textId="77777777" w:rsidR="00723820" w:rsidRDefault="0072382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ind w:left="644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51AE1D4" w14:textId="77777777" w:rsidR="00723820" w:rsidRDefault="002723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1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Przewiduje się możliwość wypłacenia Wykonawcy zaliczki w wysokości 30% wartości zamówienia. </w:t>
      </w:r>
    </w:p>
    <w:p w14:paraId="035667B3" w14:textId="77777777" w:rsidR="00723820" w:rsidRDefault="0072382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644" w:right="1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4D4DDCD" w14:textId="77777777" w:rsidR="00723820" w:rsidRDefault="002723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right="1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0"/>
          <w:szCs w:val="20"/>
        </w:rPr>
        <w:t>Zamawiający przewiduje możliwość realizacji umowy uzupełniającej do wysokości 30% umowy podstawowej.</w:t>
      </w:r>
    </w:p>
    <w:p w14:paraId="154DB58D" w14:textId="77777777" w:rsidR="00723820" w:rsidRDefault="00723820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613A9EEA" w14:textId="77777777" w:rsidR="00723820" w:rsidRDefault="0027232A">
      <w:pPr>
        <w:shd w:val="clear" w:color="auto" w:fill="FFFFFF"/>
        <w:spacing w:line="276" w:lineRule="auto"/>
        <w:jc w:val="both"/>
        <w:rPr>
          <w:rFonts w:ascii="Arial" w:eastAsia="Arial" w:hAnsi="Arial" w:cs="Arial"/>
          <w:b/>
          <w:color w:val="222222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Zastrzega się, że niniejsze ogłoszenie, a także określone w nim warunki mogą być zmienione lub odwołane przez Zamawiającego.</w:t>
      </w:r>
    </w:p>
    <w:sectPr w:rsidR="00723820">
      <w:headerReference w:type="default" r:id="rId7"/>
      <w:headerReference w:type="first" r:id="rId8"/>
      <w:footerReference w:type="first" r:id="rId9"/>
      <w:pgSz w:w="11906" w:h="16838"/>
      <w:pgMar w:top="1202" w:right="1418" w:bottom="567" w:left="1797" w:header="720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38116" w14:textId="77777777" w:rsidR="00434F68" w:rsidRDefault="00434F68">
      <w:r>
        <w:separator/>
      </w:r>
    </w:p>
  </w:endnote>
  <w:endnote w:type="continuationSeparator" w:id="0">
    <w:p w14:paraId="139970CA" w14:textId="77777777" w:rsidR="00434F68" w:rsidRDefault="00434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1BE55" w14:textId="77777777" w:rsidR="00723820" w:rsidRDefault="007238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b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B1B0F" w14:textId="77777777" w:rsidR="00434F68" w:rsidRDefault="00434F68">
      <w:r>
        <w:separator/>
      </w:r>
    </w:p>
  </w:footnote>
  <w:footnote w:type="continuationSeparator" w:id="0">
    <w:p w14:paraId="73D8F444" w14:textId="77777777" w:rsidR="00434F68" w:rsidRDefault="00434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48EF4" w14:textId="77777777" w:rsidR="00723820" w:rsidRDefault="00723820">
    <w:pPr>
      <w:tabs>
        <w:tab w:val="left" w:pos="4860"/>
        <w:tab w:val="left" w:pos="6120"/>
        <w:tab w:val="left" w:pos="8460"/>
      </w:tabs>
      <w:ind w:right="-108"/>
      <w:rPr>
        <w:b/>
      </w:rPr>
    </w:pPr>
  </w:p>
  <w:p w14:paraId="354CE07C" w14:textId="77777777" w:rsidR="00723820" w:rsidRDefault="0027232A">
    <w:pPr>
      <w:ind w:right="5652"/>
    </w:pPr>
    <w:r>
      <w:rPr>
        <w:b/>
      </w:rPr>
      <w:t xml:space="preserve">  </w:t>
    </w:r>
  </w:p>
  <w:p w14:paraId="614CD793" w14:textId="77777777" w:rsidR="00723820" w:rsidRDefault="007238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14:paraId="5BF71D22" w14:textId="77777777" w:rsidR="00723820" w:rsidRDefault="007238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BF58D" w14:textId="77777777" w:rsidR="00723820" w:rsidRDefault="002723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40FC8AA" wp14:editId="0C91F3A8">
          <wp:simplePos x="0" y="0"/>
          <wp:positionH relativeFrom="column">
            <wp:posOffset>1</wp:posOffset>
          </wp:positionH>
          <wp:positionV relativeFrom="paragraph">
            <wp:posOffset>-190499</wp:posOffset>
          </wp:positionV>
          <wp:extent cx="5610225" cy="485775"/>
          <wp:effectExtent l="0" t="0" r="0" b="0"/>
          <wp:wrapNone/>
          <wp:docPr id="1" name="image1.png" descr="Opis: KL-IBE-kdk-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pis: KL-IBE-kdk-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0225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E0821D4" w14:textId="77777777" w:rsidR="00723820" w:rsidRDefault="00723820">
    <w:pPr>
      <w:tabs>
        <w:tab w:val="center" w:pos="4113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06430"/>
    <w:multiLevelType w:val="multilevel"/>
    <w:tmpl w:val="9410A9F8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192C7C"/>
    <w:multiLevelType w:val="multilevel"/>
    <w:tmpl w:val="9072CF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06A1C"/>
    <w:multiLevelType w:val="multilevel"/>
    <w:tmpl w:val="10841D9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890CE2"/>
    <w:multiLevelType w:val="multilevel"/>
    <w:tmpl w:val="F5BE12F8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AF42EB2"/>
    <w:multiLevelType w:val="multilevel"/>
    <w:tmpl w:val="4572BD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E195F92"/>
    <w:multiLevelType w:val="multilevel"/>
    <w:tmpl w:val="6DC453F0"/>
    <w:lvl w:ilvl="0">
      <w:start w:val="1"/>
      <w:numFmt w:val="bullet"/>
      <w:lvlText w:val="⎯"/>
      <w:lvlJc w:val="left"/>
      <w:pPr>
        <w:ind w:left="36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20AE2"/>
    <w:multiLevelType w:val="multilevel"/>
    <w:tmpl w:val="75B4E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20846"/>
    <w:multiLevelType w:val="multilevel"/>
    <w:tmpl w:val="2BEEC0A0"/>
    <w:lvl w:ilvl="0">
      <w:start w:val="1"/>
      <w:numFmt w:val="lowerLetter"/>
      <w:lvlText w:val="%1)"/>
      <w:lvlJc w:val="left"/>
      <w:pPr>
        <w:ind w:left="862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5F7859E5"/>
    <w:multiLevelType w:val="multilevel"/>
    <w:tmpl w:val="E738F2D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3A3824"/>
    <w:multiLevelType w:val="multilevel"/>
    <w:tmpl w:val="F33628E0"/>
    <w:lvl w:ilvl="0">
      <w:start w:val="2"/>
      <w:numFmt w:val="decimal"/>
      <w:lvlText w:val="%1."/>
      <w:lvlJc w:val="left"/>
      <w:pPr>
        <w:ind w:left="644" w:hanging="359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820"/>
    <w:rsid w:val="0027232A"/>
    <w:rsid w:val="00287138"/>
    <w:rsid w:val="00304337"/>
    <w:rsid w:val="00434F68"/>
    <w:rsid w:val="004921B7"/>
    <w:rsid w:val="00723820"/>
    <w:rsid w:val="008C60E2"/>
    <w:rsid w:val="00906ADC"/>
    <w:rsid w:val="00AD63EC"/>
    <w:rsid w:val="00C54A4A"/>
    <w:rsid w:val="00CD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23499"/>
  <w15:docId w15:val="{9CE152F1-AC38-4E62-A554-DA54FC59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3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1031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IBEuserA03</dc:creator>
  <cp:lastModifiedBy>IBE_MA</cp:lastModifiedBy>
  <cp:revision>5</cp:revision>
  <cp:lastPrinted>2019-06-25T07:39:00Z</cp:lastPrinted>
  <dcterms:created xsi:type="dcterms:W3CDTF">2019-06-25T07:33:00Z</dcterms:created>
  <dcterms:modified xsi:type="dcterms:W3CDTF">2019-07-03T11:01:00Z</dcterms:modified>
</cp:coreProperties>
</file>